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46" w:rsidRDefault="00BE654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E6546" w:rsidRDefault="00BE6546">
      <w:pPr>
        <w:pStyle w:val="ConsPlusNormal"/>
        <w:ind w:firstLine="540"/>
        <w:jc w:val="both"/>
        <w:outlineLvl w:val="0"/>
      </w:pPr>
    </w:p>
    <w:p w:rsidR="00BE6546" w:rsidRDefault="00BE654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6546" w:rsidRDefault="00BE6546">
      <w:pPr>
        <w:pStyle w:val="ConsPlusTitle"/>
        <w:jc w:val="center"/>
      </w:pPr>
    </w:p>
    <w:p w:rsidR="00BE6546" w:rsidRDefault="00BE6546">
      <w:pPr>
        <w:pStyle w:val="ConsPlusTitle"/>
        <w:jc w:val="center"/>
      </w:pPr>
      <w:r>
        <w:t>ПОСТАНОВЛЕНИЕ</w:t>
      </w:r>
    </w:p>
    <w:p w:rsidR="00BE6546" w:rsidRDefault="00BE6546">
      <w:pPr>
        <w:pStyle w:val="ConsPlusTitle"/>
        <w:jc w:val="center"/>
      </w:pPr>
      <w:r>
        <w:t>от 17 ноября 2007 г. N 781</w:t>
      </w:r>
    </w:p>
    <w:p w:rsidR="00BE6546" w:rsidRDefault="00BE6546">
      <w:pPr>
        <w:pStyle w:val="ConsPlusTitle"/>
        <w:jc w:val="center"/>
      </w:pPr>
    </w:p>
    <w:p w:rsidR="00BE6546" w:rsidRDefault="00BE6546">
      <w:pPr>
        <w:pStyle w:val="ConsPlusTitle"/>
        <w:jc w:val="center"/>
      </w:pPr>
      <w:r>
        <w:t>ОБ УТВЕРЖДЕНИИ ПОЛОЖЕНИЯ</w:t>
      </w:r>
    </w:p>
    <w:p w:rsidR="00BE6546" w:rsidRDefault="00BE6546">
      <w:pPr>
        <w:pStyle w:val="ConsPlusTitle"/>
        <w:jc w:val="center"/>
      </w:pPr>
      <w:r>
        <w:t xml:space="preserve">ОБ ОБЕСПЕЧЕНИИ БЕЗОПАСНОСТИ ПЕРСОНАЛЬНЫХ ДАННЫХ </w:t>
      </w:r>
      <w:proofErr w:type="gramStart"/>
      <w:r>
        <w:t>ПРИ</w:t>
      </w:r>
      <w:proofErr w:type="gramEnd"/>
      <w:r>
        <w:t xml:space="preserve"> ИХ</w:t>
      </w:r>
    </w:p>
    <w:p w:rsidR="00BE6546" w:rsidRDefault="00BE6546">
      <w:pPr>
        <w:pStyle w:val="ConsPlusTitle"/>
        <w:jc w:val="center"/>
      </w:pPr>
      <w:r>
        <w:t>ОБРАБОТКЕ В ИНФОРМАЦИОННЫХ СИСТЕМАХ ПЕРСОНАЛЬНЫХ ДАННЫХ</w:t>
      </w:r>
    </w:p>
    <w:p w:rsidR="00BE6546" w:rsidRDefault="00BE6546">
      <w:pPr>
        <w:pStyle w:val="ConsPlusNormal"/>
        <w:jc w:val="center"/>
      </w:pPr>
    </w:p>
    <w:p w:rsidR="00BE6546" w:rsidRDefault="00BE6546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7">
        <w:r>
          <w:rPr>
            <w:color w:val="0000FF"/>
          </w:rPr>
          <w:t>Положение</w:t>
        </w:r>
      </w:hyperlink>
      <w:r>
        <w:t xml:space="preserve"> об обеспечении безопасности персональных данных при их обработке в информационных системах персональных данных.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 xml:space="preserve">2. Федеральной службе безопасности Российской Федерации и Федеральной службе по техническому и экспортному контролю утвердить в пределах своей компетенции в 3-месячный срок нормативные правовые акты и </w:t>
      </w:r>
      <w:hyperlink r:id="rId7">
        <w:r>
          <w:rPr>
            <w:color w:val="0000FF"/>
          </w:rPr>
          <w:t>методические документы</w:t>
        </w:r>
      </w:hyperlink>
      <w:r>
        <w:t xml:space="preserve">, необходимые для выполнения требований, предусмотренных </w:t>
      </w:r>
      <w:hyperlink w:anchor="P27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BE6546" w:rsidRDefault="00BE6546">
      <w:pPr>
        <w:pStyle w:val="ConsPlusNormal"/>
        <w:ind w:firstLine="540"/>
        <w:jc w:val="both"/>
      </w:pPr>
    </w:p>
    <w:p w:rsidR="00BE6546" w:rsidRDefault="00BE6546">
      <w:pPr>
        <w:pStyle w:val="ConsPlusNormal"/>
        <w:jc w:val="right"/>
      </w:pPr>
      <w:r>
        <w:t>Председатель Правительства</w:t>
      </w:r>
    </w:p>
    <w:p w:rsidR="00BE6546" w:rsidRDefault="00BE6546">
      <w:pPr>
        <w:pStyle w:val="ConsPlusNormal"/>
        <w:jc w:val="right"/>
      </w:pPr>
      <w:r>
        <w:t>Российской Федерации</w:t>
      </w:r>
    </w:p>
    <w:p w:rsidR="00BE6546" w:rsidRDefault="00BE6546">
      <w:pPr>
        <w:pStyle w:val="ConsPlusNormal"/>
        <w:jc w:val="right"/>
      </w:pPr>
      <w:r>
        <w:t>В.ЗУБКОВ</w:t>
      </w:r>
    </w:p>
    <w:p w:rsidR="00BE6546" w:rsidRDefault="00BE6546">
      <w:pPr>
        <w:pStyle w:val="ConsPlusNormal"/>
        <w:ind w:firstLine="540"/>
        <w:jc w:val="both"/>
      </w:pPr>
    </w:p>
    <w:p w:rsidR="00BE6546" w:rsidRDefault="00BE6546">
      <w:pPr>
        <w:pStyle w:val="ConsPlusNormal"/>
        <w:ind w:firstLine="540"/>
        <w:jc w:val="both"/>
      </w:pPr>
    </w:p>
    <w:p w:rsidR="00BE6546" w:rsidRDefault="00BE6546">
      <w:pPr>
        <w:pStyle w:val="ConsPlusNormal"/>
        <w:ind w:firstLine="540"/>
        <w:jc w:val="both"/>
      </w:pPr>
    </w:p>
    <w:p w:rsidR="00BE6546" w:rsidRDefault="00BE6546">
      <w:pPr>
        <w:pStyle w:val="ConsPlusNormal"/>
        <w:ind w:firstLine="540"/>
        <w:jc w:val="both"/>
      </w:pPr>
    </w:p>
    <w:p w:rsidR="00BE6546" w:rsidRDefault="00BE6546">
      <w:pPr>
        <w:pStyle w:val="ConsPlusNormal"/>
        <w:ind w:firstLine="540"/>
        <w:jc w:val="both"/>
      </w:pPr>
    </w:p>
    <w:p w:rsidR="00BE6546" w:rsidRDefault="00BE6546">
      <w:pPr>
        <w:pStyle w:val="ConsPlusNormal"/>
        <w:jc w:val="right"/>
        <w:outlineLvl w:val="0"/>
      </w:pPr>
      <w:r>
        <w:t>Утверждено</w:t>
      </w:r>
    </w:p>
    <w:p w:rsidR="00BE6546" w:rsidRDefault="00BE6546">
      <w:pPr>
        <w:pStyle w:val="ConsPlusNormal"/>
        <w:jc w:val="right"/>
      </w:pPr>
      <w:r>
        <w:t>Постановлением Правительства</w:t>
      </w:r>
    </w:p>
    <w:p w:rsidR="00BE6546" w:rsidRDefault="00BE6546">
      <w:pPr>
        <w:pStyle w:val="ConsPlusNormal"/>
        <w:jc w:val="right"/>
      </w:pPr>
      <w:r>
        <w:t>Российской Федерации</w:t>
      </w:r>
    </w:p>
    <w:p w:rsidR="00BE6546" w:rsidRDefault="00BE6546">
      <w:pPr>
        <w:pStyle w:val="ConsPlusNormal"/>
        <w:jc w:val="right"/>
      </w:pPr>
      <w:r>
        <w:t>от 17 ноября 2007 г. N 781</w:t>
      </w:r>
    </w:p>
    <w:p w:rsidR="00BE6546" w:rsidRDefault="00BE6546">
      <w:pPr>
        <w:pStyle w:val="ConsPlusNormal"/>
        <w:ind w:firstLine="540"/>
        <w:jc w:val="both"/>
      </w:pPr>
    </w:p>
    <w:p w:rsidR="00BE6546" w:rsidRDefault="00BE6546">
      <w:pPr>
        <w:pStyle w:val="ConsPlusTitle"/>
        <w:jc w:val="center"/>
      </w:pPr>
      <w:bookmarkStart w:id="0" w:name="P27"/>
      <w:bookmarkEnd w:id="0"/>
      <w:r>
        <w:t>ПОЛОЖЕНИЕ</w:t>
      </w:r>
    </w:p>
    <w:p w:rsidR="00BE6546" w:rsidRDefault="00BE6546">
      <w:pPr>
        <w:pStyle w:val="ConsPlusTitle"/>
        <w:jc w:val="center"/>
      </w:pPr>
      <w:r>
        <w:t xml:space="preserve">ОБ ОБЕСПЕЧЕНИИ БЕЗОПАСНОСТИ ПЕРСОНАЛЬНЫХ ДАННЫХ </w:t>
      </w:r>
      <w:proofErr w:type="gramStart"/>
      <w:r>
        <w:t>ПРИ</w:t>
      </w:r>
      <w:proofErr w:type="gramEnd"/>
      <w:r>
        <w:t xml:space="preserve"> ИХ</w:t>
      </w:r>
    </w:p>
    <w:p w:rsidR="00BE6546" w:rsidRDefault="00BE6546">
      <w:pPr>
        <w:pStyle w:val="ConsPlusTitle"/>
        <w:jc w:val="center"/>
      </w:pPr>
      <w:r>
        <w:t>ОБРАБОТКЕ В ИНФОРМАЦИОННЫХ СИСТЕМАХ ПЕРСОНАЛЬНЫХ ДАННЫХ</w:t>
      </w:r>
    </w:p>
    <w:p w:rsidR="00BE6546" w:rsidRDefault="00BE6546">
      <w:pPr>
        <w:pStyle w:val="ConsPlusNormal"/>
        <w:ind w:firstLine="540"/>
        <w:jc w:val="both"/>
      </w:pPr>
    </w:p>
    <w:p w:rsidR="00BE6546" w:rsidRDefault="00BE6546">
      <w:pPr>
        <w:pStyle w:val="ConsPlusNormal"/>
        <w:ind w:firstLine="540"/>
        <w:jc w:val="both"/>
      </w:pPr>
      <w:r>
        <w:t>1. 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Под техническими средствами, позволяющими осуществлять обработку персональных данных, понимаются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>
        <w:t>о-</w:t>
      </w:r>
      <w:proofErr w:type="gramEnd"/>
      <w:r>
        <w:t xml:space="preserve"> и буквенно-цифровой информации), программные средства (операционные системы, системы управления базами </w:t>
      </w:r>
      <w:r>
        <w:lastRenderedPageBreak/>
        <w:t>данных и т.п.), средства защиты информации, применяемые в информационных системах.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2.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BE6546" w:rsidRDefault="00BE6546">
      <w:pPr>
        <w:pStyle w:val="ConsPlusNormal"/>
        <w:spacing w:before="220"/>
        <w:ind w:firstLine="540"/>
        <w:jc w:val="both"/>
      </w:pPr>
      <w:proofErr w:type="gramStart"/>
      <w:r>
        <w:t>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персональных данных), а также используемые в информационной системе информационные технологии.</w:t>
      </w:r>
      <w:proofErr w:type="gramEnd"/>
      <w:r>
        <w:t xml:space="preserve"> Технические и программные средства должны удовлетворять устанавливаемым в соответствии с </w:t>
      </w:r>
      <w:hyperlink r:id="rId8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требованиям, обеспечивающим защиту информации.</w:t>
      </w:r>
    </w:p>
    <w:p w:rsidR="00BE6546" w:rsidRDefault="00BE6546">
      <w:pPr>
        <w:pStyle w:val="ConsPlusNormal"/>
        <w:spacing w:before="220"/>
        <w:ind w:firstLine="540"/>
        <w:jc w:val="both"/>
      </w:pPr>
      <w:proofErr w:type="gramStart"/>
      <w:r>
        <w:t>Для обеспечения безопасности персональных данных при их обработке в информационных системах осуществляется защита речевой информации и информации, обрабатываемой техническими средствами, а также информации, представленной в виде информативных электрических сигналов, физических полей, носителей на бумажной, магнитной, магнитно-оптической и иной основе.</w:t>
      </w:r>
      <w:proofErr w:type="gramEnd"/>
    </w:p>
    <w:p w:rsidR="00BE6546" w:rsidRDefault="00BE6546">
      <w:pPr>
        <w:pStyle w:val="ConsPlusNormal"/>
        <w:spacing w:before="220"/>
        <w:ind w:firstLine="540"/>
        <w:jc w:val="both"/>
      </w:pPr>
      <w:r>
        <w:t xml:space="preserve">3. </w:t>
      </w:r>
      <w:hyperlink r:id="rId9">
        <w:r>
          <w:rPr>
            <w:color w:val="0000FF"/>
          </w:rPr>
          <w:t>Методы и способы</w:t>
        </w:r>
      </w:hyperlink>
      <w:r>
        <w:t xml:space="preserve"> защиты информации в информационных системах устанавливаются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Достаточность принятых мер по обеспечению безопасности персональных данных при их обработке в информационных системах оценивается при проведении государственного контроля и надзора.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4.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5. Средства защиты информации, применяемые в информационных системах, в установленном порядке проходят процедуру оценки соответствия.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6. Информационные системы классифицируются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зависимости от объема обрабатываемых ими персональных данных и угроз безопасности жизненно важным интересам личности, общества и государства.</w:t>
      </w:r>
    </w:p>
    <w:p w:rsidR="00BE6546" w:rsidRDefault="00BE6546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Порядок</w:t>
        </w:r>
      </w:hyperlink>
      <w:r>
        <w:t xml:space="preserve"> проведения классификации информационных систем устанавливается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 Федерации.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7. 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 xml:space="preserve">8. Размещение информационных систем, специальное оборудование и охрана помещений, в которых ведется работа с персональными данными, организация режима обеспечения </w:t>
      </w:r>
      <w:r>
        <w:lastRenderedPageBreak/>
        <w:t>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9. Возможные каналы утечки информации при обработке персональных данных в информационных системах определяются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10. Безопасность персональных данных при их обработке в информационной системе обеспечивает оператор или лицо, которому на основании договора оператор поручает обработку персональных данных (далее - уполномоченное лицо).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11. При обработке персональных данных в информационной системе должно быть обеспечено: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б) своевременное обнаружение фактов несанкционированного доступа к персональным данным;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г)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 xml:space="preserve">д) постоянный </w:t>
      </w:r>
      <w:proofErr w:type="gramStart"/>
      <w:r>
        <w:t>контроль за</w:t>
      </w:r>
      <w:proofErr w:type="gramEnd"/>
      <w:r>
        <w:t xml:space="preserve"> обеспечением уровня защищенности персональных данных.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12. Мероприятия по обеспечению безопасности персональных данных при их обработке в информационных системах включают в себя: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а) определение угроз безопасности персональных данных при их обработке, формирование на их основе модели угроз;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 xml:space="preserve">б) разработку на основе модели угроз системы защиты персональных данных, обеспечивающей нейтрализацию предполагаемых угроз с использованием </w:t>
      </w:r>
      <w:hyperlink r:id="rId11">
        <w:r>
          <w:rPr>
            <w:color w:val="0000FF"/>
          </w:rPr>
          <w:t>методов и способов</w:t>
        </w:r>
      </w:hyperlink>
      <w:r>
        <w:t xml:space="preserve"> защиты персональных данных, предусмотренных для соответствующего класса информационных систем;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ж) учет лиц, допущенных к работе с персональными данными в информационной системе;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lastRenderedPageBreak/>
        <w:t xml:space="preserve">з) </w:t>
      </w:r>
      <w:proofErr w:type="gramStart"/>
      <w:r>
        <w:t>контроль за</w:t>
      </w:r>
      <w:proofErr w:type="gramEnd"/>
      <w: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к) описание системы защиты персональных данных.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13. Для разработки и осуществления мероприятий по обеспечению безопасности персональных данных при их обработке в информационной системе оператором или уполномоченным лицом может назначаться структурное подразделение или должностное лицо (работник), ответственные за обеспечение безопасности персональных данных.</w:t>
      </w:r>
    </w:p>
    <w:p w:rsidR="00BE6546" w:rsidRDefault="00BE6546">
      <w:pPr>
        <w:pStyle w:val="ConsPlusNormal"/>
        <w:spacing w:before="220"/>
        <w:ind w:firstLine="540"/>
        <w:jc w:val="both"/>
      </w:pPr>
      <w:bookmarkStart w:id="1" w:name="P64"/>
      <w:bookmarkEnd w:id="1"/>
      <w:r>
        <w:t>14. Лица, доступ которых к персональным данным, обрабатываемым в информационной системе, необходим для выполнения служебных (трудовых) обязанностей, допускаются к соответствующим персональным данным на основании списка, утвержденного оператором или уполномоченным лицом.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 xml:space="preserve">15. Запросы пользователей информационной системы на получение персональных данных, включая лиц, указанных в </w:t>
      </w:r>
      <w:hyperlink w:anchor="P64">
        <w:r>
          <w:rPr>
            <w:color w:val="0000FF"/>
          </w:rPr>
          <w:t>пункте 14</w:t>
        </w:r>
      </w:hyperlink>
      <w:r>
        <w:t xml:space="preserve"> настоящего Положения,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оператора или уполномоченного лица.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16. При обнаружении нарушений порядка предоставления персональных данных оператор или уполномоченное лицо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17. Реализация требований по обеспечению безопасности информации в средствах защиты информации возлагается на их разработчиков.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В отношении разработанных шифровальных (криптографических) средств защиты информации, предназначенных для обеспечения безопасности персональных данных при их обработке в информационных системах, проводятся тематические исследования и контрольные тематические исследования в целях проверки выполнения требований по безопасности информации. При этом под тематическими исследованиями понимаются криптографические, инженерно-криптографические и специальные исследования средств защиты информации и специальные работы с техническими средствами информационных систем, а под контрольными тематическими исследованиями - периодически проводимые тематические исследования.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Конкретные сроки проведения контрольных тематических исследований определяются Федеральной службой безопасности Российской Федерации.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18. Результаты оценки соответствия и (или) тематических исследований средств защиты информации, предназначенных для обеспечения безопасности персональных данных при их обработке в информационных системах, оцениваются в ходе экспертизы, осуществляемой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 xml:space="preserve">19. К средствам защиты информации, предназначенным для обеспечения безопасности персональных данных при их обработке в информационных системах, прилагаются правила </w:t>
      </w:r>
      <w:r>
        <w:lastRenderedPageBreak/>
        <w:t>пользования этими средствами, согласованные с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Изменение условий применения средств защиты информации, предусмотренных указанными правилами, согласовывается с этими федеральными органами исполнительной власти в пределах их полномочий.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>20. Средства защиты информации, предназначенные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 Перечень индексов, условных наименований и регистрационных номеров определяется Федеральной службой по техническому и экспортному контролю и Федеральной службой безопасности Российской Федерации в пределах их полномочий.</w:t>
      </w:r>
    </w:p>
    <w:p w:rsidR="00BE6546" w:rsidRDefault="00BE6546">
      <w:pPr>
        <w:pStyle w:val="ConsPlusNormal"/>
        <w:spacing w:before="220"/>
        <w:ind w:firstLine="540"/>
        <w:jc w:val="both"/>
      </w:pPr>
      <w:r>
        <w:t xml:space="preserve">21. </w:t>
      </w:r>
      <w:hyperlink r:id="rId12">
        <w:r>
          <w:rPr>
            <w:color w:val="0000FF"/>
          </w:rPr>
          <w:t>Особенности</w:t>
        </w:r>
      </w:hyperlink>
      <w:r>
        <w:t xml:space="preserve"> разработки, производства, реализации и эксплуатации шифровальных (криптографических) средств защиты информации и предоставления услуг по шифрованию персональных данных при их обработке в информационных системах устанавливаются Федеральной службой безопасности Российской Федерации.</w:t>
      </w:r>
    </w:p>
    <w:p w:rsidR="00BE6546" w:rsidRDefault="00BE6546">
      <w:pPr>
        <w:pStyle w:val="ConsPlusNormal"/>
        <w:ind w:firstLine="540"/>
        <w:jc w:val="both"/>
      </w:pPr>
    </w:p>
    <w:p w:rsidR="00BE6546" w:rsidRDefault="00BE6546">
      <w:pPr>
        <w:pStyle w:val="ConsPlusNormal"/>
        <w:ind w:firstLine="540"/>
        <w:jc w:val="both"/>
      </w:pPr>
    </w:p>
    <w:p w:rsidR="00BE6546" w:rsidRDefault="00BE65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A0C" w:rsidRDefault="00400A0C">
      <w:bookmarkStart w:id="2" w:name="_GoBack"/>
      <w:bookmarkEnd w:id="2"/>
    </w:p>
    <w:sectPr w:rsidR="00400A0C" w:rsidSect="0085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6"/>
    <w:rsid w:val="00400A0C"/>
    <w:rsid w:val="00B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5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65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65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5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65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65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33341&amp;dst=1001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26992&amp;dst=100002" TargetMode="External"/><Relationship Id="rId12" Type="http://schemas.openxmlformats.org/officeDocument/2006/relationships/hyperlink" Target="https://login.consultant.ru/link/?req=doc&amp;base=LAW&amp;n=100915&amp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17587&amp;dst=100147" TargetMode="External"/><Relationship Id="rId11" Type="http://schemas.openxmlformats.org/officeDocument/2006/relationships/hyperlink" Target="https://login.consultant.ru/link/?req=doc&amp;base=LAW&amp;n=97942&amp;dst=100009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76011&amp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97942&amp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1997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</cp:lastModifiedBy>
  <cp:revision>1</cp:revision>
  <dcterms:created xsi:type="dcterms:W3CDTF">2023-09-11T02:32:00Z</dcterms:created>
  <dcterms:modified xsi:type="dcterms:W3CDTF">2023-09-11T02:32:00Z</dcterms:modified>
</cp:coreProperties>
</file>