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31" w:rsidRDefault="00F0763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07631" w:rsidRDefault="00F07631">
      <w:pPr>
        <w:pStyle w:val="ConsPlusNormal"/>
        <w:jc w:val="both"/>
        <w:outlineLvl w:val="0"/>
      </w:pPr>
    </w:p>
    <w:p w:rsidR="00F07631" w:rsidRDefault="00F07631">
      <w:pPr>
        <w:pStyle w:val="ConsPlusNormal"/>
        <w:outlineLvl w:val="0"/>
      </w:pPr>
      <w:r>
        <w:t>Зарегистрировано в Минюсте РФ 19 февраля 2010 г. N 16456</w:t>
      </w:r>
    </w:p>
    <w:p w:rsidR="00F07631" w:rsidRDefault="00F076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631" w:rsidRDefault="00F07631">
      <w:pPr>
        <w:pStyle w:val="ConsPlusNormal"/>
        <w:jc w:val="center"/>
      </w:pPr>
    </w:p>
    <w:p w:rsidR="00F07631" w:rsidRDefault="00F07631">
      <w:pPr>
        <w:pStyle w:val="ConsPlusTitle"/>
        <w:jc w:val="center"/>
      </w:pPr>
      <w:r>
        <w:t>ФЕДЕРАЛЬНАЯ СЛУЖБА ПО ТЕХНИЧЕСКОМУ И ЭКСПОРТНОМУ КОНТРОЛЮ</w:t>
      </w:r>
    </w:p>
    <w:p w:rsidR="00F07631" w:rsidRDefault="00F07631">
      <w:pPr>
        <w:pStyle w:val="ConsPlusTitle"/>
        <w:jc w:val="center"/>
      </w:pPr>
    </w:p>
    <w:p w:rsidR="00F07631" w:rsidRDefault="00F07631">
      <w:pPr>
        <w:pStyle w:val="ConsPlusTitle"/>
        <w:jc w:val="center"/>
      </w:pPr>
      <w:r>
        <w:t>ПРИКАЗ</w:t>
      </w:r>
    </w:p>
    <w:p w:rsidR="00F07631" w:rsidRDefault="00F07631">
      <w:pPr>
        <w:pStyle w:val="ConsPlusTitle"/>
        <w:jc w:val="center"/>
      </w:pPr>
      <w:r>
        <w:t>от 5 февраля 2010 г. N 58</w:t>
      </w:r>
    </w:p>
    <w:p w:rsidR="00F07631" w:rsidRDefault="00F07631">
      <w:pPr>
        <w:pStyle w:val="ConsPlusTitle"/>
        <w:jc w:val="center"/>
      </w:pPr>
    </w:p>
    <w:p w:rsidR="00F07631" w:rsidRDefault="00F07631">
      <w:pPr>
        <w:pStyle w:val="ConsPlusTitle"/>
        <w:jc w:val="center"/>
      </w:pPr>
      <w:r>
        <w:t>ОБ УТВЕРЖДЕНИИ ПОЛОЖЕНИЯ</w:t>
      </w:r>
    </w:p>
    <w:p w:rsidR="00F07631" w:rsidRDefault="00F07631">
      <w:pPr>
        <w:pStyle w:val="ConsPlusTitle"/>
        <w:jc w:val="center"/>
      </w:pPr>
      <w:r>
        <w:t>О МЕТОДАХ И СПОСОБАХ ЗАЩИТЫ ИНФОРМАЦИИ В ИНФОРМАЦИОННЫХ</w:t>
      </w:r>
    </w:p>
    <w:p w:rsidR="00F07631" w:rsidRDefault="00F07631">
      <w:pPr>
        <w:pStyle w:val="ConsPlusTitle"/>
        <w:jc w:val="center"/>
      </w:pPr>
      <w:r>
        <w:t>СИСТЕМАХ ПЕРСОНАЛЬНЫХ ДАННЫХ</w:t>
      </w:r>
    </w:p>
    <w:p w:rsidR="00F07631" w:rsidRDefault="00F07631">
      <w:pPr>
        <w:pStyle w:val="ConsPlusNormal"/>
        <w:jc w:val="center"/>
      </w:pPr>
    </w:p>
    <w:p w:rsidR="00F07631" w:rsidRDefault="00F0763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</w:t>
        </w:r>
      </w:hyperlink>
      <w:r>
        <w:t xml:space="preserve"> Положения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17 ноября 2007 г. N 781 (Собрание законодательства Российской Федерации, 2007, N 48, ст. 6001), приказываю: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9">
        <w:r>
          <w:rPr>
            <w:color w:val="0000FF"/>
          </w:rPr>
          <w:t>Положение</w:t>
        </w:r>
      </w:hyperlink>
      <w:r>
        <w:t xml:space="preserve"> о методах и способах защиты информации в информационных системах персональных данных.</w:t>
      </w:r>
    </w:p>
    <w:p w:rsidR="00F07631" w:rsidRDefault="00F07631">
      <w:pPr>
        <w:pStyle w:val="ConsPlusNormal"/>
        <w:ind w:firstLine="540"/>
        <w:jc w:val="both"/>
      </w:pPr>
    </w:p>
    <w:p w:rsidR="00F07631" w:rsidRDefault="00F07631">
      <w:pPr>
        <w:pStyle w:val="ConsPlusNormal"/>
        <w:jc w:val="right"/>
      </w:pPr>
      <w:r>
        <w:t>Директор Федеральной службы</w:t>
      </w:r>
    </w:p>
    <w:p w:rsidR="00F07631" w:rsidRDefault="00F07631">
      <w:pPr>
        <w:pStyle w:val="ConsPlusNormal"/>
        <w:jc w:val="right"/>
      </w:pPr>
      <w:r>
        <w:t>по техническому</w:t>
      </w:r>
    </w:p>
    <w:p w:rsidR="00F07631" w:rsidRDefault="00F07631">
      <w:pPr>
        <w:pStyle w:val="ConsPlusNormal"/>
        <w:jc w:val="right"/>
      </w:pPr>
      <w:r>
        <w:t>и экспортному контролю</w:t>
      </w:r>
    </w:p>
    <w:p w:rsidR="00F07631" w:rsidRDefault="00F07631">
      <w:pPr>
        <w:pStyle w:val="ConsPlusNormal"/>
        <w:jc w:val="right"/>
      </w:pPr>
      <w:r>
        <w:t>С.ГРИГОРОВ</w:t>
      </w:r>
    </w:p>
    <w:p w:rsidR="00F07631" w:rsidRDefault="00F07631">
      <w:pPr>
        <w:pStyle w:val="ConsPlusNormal"/>
        <w:jc w:val="right"/>
      </w:pPr>
    </w:p>
    <w:p w:rsidR="00F07631" w:rsidRDefault="00F07631">
      <w:pPr>
        <w:pStyle w:val="ConsPlusNormal"/>
        <w:jc w:val="right"/>
      </w:pPr>
    </w:p>
    <w:p w:rsidR="00F07631" w:rsidRDefault="00F07631">
      <w:pPr>
        <w:pStyle w:val="ConsPlusNormal"/>
        <w:jc w:val="right"/>
      </w:pPr>
    </w:p>
    <w:p w:rsidR="00F07631" w:rsidRDefault="00F07631">
      <w:pPr>
        <w:pStyle w:val="ConsPlusNormal"/>
        <w:jc w:val="right"/>
      </w:pPr>
    </w:p>
    <w:p w:rsidR="00F07631" w:rsidRDefault="00F07631">
      <w:pPr>
        <w:pStyle w:val="ConsPlusNormal"/>
        <w:jc w:val="right"/>
      </w:pPr>
    </w:p>
    <w:p w:rsidR="00F07631" w:rsidRDefault="00F07631">
      <w:pPr>
        <w:pStyle w:val="ConsPlusNormal"/>
        <w:jc w:val="right"/>
        <w:outlineLvl w:val="0"/>
      </w:pPr>
      <w:r>
        <w:t>Приложение</w:t>
      </w:r>
    </w:p>
    <w:p w:rsidR="00F07631" w:rsidRDefault="00F07631">
      <w:pPr>
        <w:pStyle w:val="ConsPlusNormal"/>
        <w:jc w:val="right"/>
      </w:pPr>
      <w:r>
        <w:t>к Приказу ФСТЭК России</w:t>
      </w:r>
    </w:p>
    <w:p w:rsidR="00F07631" w:rsidRDefault="00F07631">
      <w:pPr>
        <w:pStyle w:val="ConsPlusNormal"/>
        <w:jc w:val="right"/>
      </w:pPr>
      <w:r>
        <w:t>от 5 февраля 2010 г. N 58</w:t>
      </w:r>
    </w:p>
    <w:p w:rsidR="00F07631" w:rsidRDefault="00F07631">
      <w:pPr>
        <w:pStyle w:val="ConsPlusNormal"/>
        <w:jc w:val="right"/>
      </w:pPr>
    </w:p>
    <w:p w:rsidR="00F07631" w:rsidRDefault="00F07631">
      <w:pPr>
        <w:pStyle w:val="ConsPlusTitle"/>
        <w:jc w:val="center"/>
      </w:pPr>
      <w:bookmarkStart w:id="0" w:name="P29"/>
      <w:bookmarkEnd w:id="0"/>
      <w:r>
        <w:t>ПОЛОЖЕНИЕ</w:t>
      </w:r>
    </w:p>
    <w:p w:rsidR="00F07631" w:rsidRDefault="00F07631">
      <w:pPr>
        <w:pStyle w:val="ConsPlusTitle"/>
        <w:jc w:val="center"/>
      </w:pPr>
      <w:r>
        <w:t>О МЕТОДАХ И СПОСОБАХ ЗАЩИТЫ ИНФОРМАЦИИ В ИНФОРМАЦИОННЫХ</w:t>
      </w:r>
    </w:p>
    <w:p w:rsidR="00F07631" w:rsidRDefault="00F07631">
      <w:pPr>
        <w:pStyle w:val="ConsPlusTitle"/>
        <w:jc w:val="center"/>
      </w:pPr>
      <w:r>
        <w:t>СИСТЕМАХ ПЕРСОНАЛЬНЫХ ДАННЫХ</w:t>
      </w:r>
    </w:p>
    <w:p w:rsidR="00F07631" w:rsidRDefault="00F07631">
      <w:pPr>
        <w:pStyle w:val="ConsPlusNormal"/>
        <w:jc w:val="center"/>
      </w:pPr>
    </w:p>
    <w:p w:rsidR="00F07631" w:rsidRDefault="00F07631">
      <w:pPr>
        <w:pStyle w:val="ConsPlusNormal"/>
        <w:jc w:val="center"/>
        <w:outlineLvl w:val="1"/>
      </w:pPr>
      <w:r>
        <w:t>I. Общие положения</w:t>
      </w:r>
    </w:p>
    <w:p w:rsidR="00F07631" w:rsidRDefault="00F07631">
      <w:pPr>
        <w:pStyle w:val="ConsPlusNormal"/>
        <w:jc w:val="center"/>
      </w:pPr>
    </w:p>
    <w:p w:rsidR="00F07631" w:rsidRDefault="00F07631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7">
        <w:r>
          <w:rPr>
            <w:color w:val="0000FF"/>
          </w:rPr>
          <w:t>Положением</w:t>
        </w:r>
      </w:hyperlink>
      <w:r>
        <w:t xml:space="preserve">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Российской Федерации от 17 ноября 2007 г. N 781 (Собрание законодательства Российской Федерации, 2007, N 48, ст. 6001), и устанавливает методы и способы защиты информации, применяемые для обеспечения безопасности персональных данных при их обработке в информационных системах персональных данных (далее - информационные системы) государственными органами, муниципальными органами, юридическими или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оператор), или лицом, которому на основании договора оператор поручает обработку персональных данных (далее - уполномоченное лицо).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lastRenderedPageBreak/>
        <w:t xml:space="preserve">В настоящем Положении не рассматриваются вопросы обеспечения безопасности персональных данных, отнесенных в установленном </w:t>
      </w:r>
      <w:hyperlink r:id="rId8">
        <w:r>
          <w:rPr>
            <w:color w:val="0000FF"/>
          </w:rPr>
          <w:t>порядке</w:t>
        </w:r>
      </w:hyperlink>
      <w:r>
        <w:t xml:space="preserve"> к сведениям, составляющим государственную тайну, а также вопросы применения криптографических методов и способов защиты информации.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1.2. К методам и способам защиты информации в информационных системах относятся: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методы и способы защиты информации, обрабатываемой техническими средствами информационной системы, от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(далее - методы и способы защиты информации от несанкционированного доступа);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методы и способы защиты речевой информации, а также информации, представленной в виде информативных электрических сигналов, физических полей, от несанкционированного доступа к персональным данным, результатом которого может стать копирование, распространение персональных данных, а также иных несанкционированных действий (далее - методы и способы защиты информации от утечки по техническим каналам).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1.3. Для выбора и реализации методов и способов защиты информации в информационной системе оператором или уполномоченным лицом может назначаться структурное подразделение или должностное лицо (работник), ответственные за обеспечение безопасности персональных данных.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 xml:space="preserve">Для выбора и реализации методов и способов защиты информации в информационной системе может привлекаться организация, имеющая оформленную в установленном </w:t>
      </w:r>
      <w:hyperlink r:id="rId9">
        <w:r>
          <w:rPr>
            <w:color w:val="0000FF"/>
          </w:rPr>
          <w:t>порядке</w:t>
        </w:r>
      </w:hyperlink>
      <w:r>
        <w:t xml:space="preserve"> лицензию на осуществление деятельности по технической защите конфиденциальной информации.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 xml:space="preserve">1.4. Выбор и реализация методов и способов защиты информации в информационной системе осуществляются на основе определяемых оператором (уполномоченным лицом) угроз безопасности персональных данных (модели угроз) и в зависимости от класса информационной системы, определенного в соответствии с </w:t>
      </w:r>
      <w:hyperlink r:id="rId10">
        <w:r>
          <w:rPr>
            <w:color w:val="0000FF"/>
          </w:rPr>
          <w:t>Порядком</w:t>
        </w:r>
      </w:hyperlink>
      <w:r>
        <w:t xml:space="preserve"> проведения классификации информационных систем персональных данных, утвержденным Приказом ФСТЭК России, ФСБ России и Мининформсвязи России от 13 февраля 2008 г. N 55/86/20 (зарегистрирован Минюстом России 3 апреля 2008 г., регистрационный N 11462).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 xml:space="preserve">Модель угроз разрабатывается на основе методических документов, утвержденных в соответствии с </w:t>
      </w:r>
      <w:hyperlink r:id="rId1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17 ноября 2007 г. N 781.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1.5. Выбранные и реализованные методы и способы защиты информации в информационной системе должны обеспечивать нейтрализацию предполагаемых угроз безопасности персональных данных при их обработке в информационных системах в составе создаваемой оператором (уполномоченным лицом) системы защиты персональных данных.</w:t>
      </w:r>
    </w:p>
    <w:p w:rsidR="00F07631" w:rsidRDefault="00F07631">
      <w:pPr>
        <w:pStyle w:val="ConsPlusNormal"/>
        <w:ind w:firstLine="540"/>
        <w:jc w:val="both"/>
      </w:pPr>
    </w:p>
    <w:p w:rsidR="00F07631" w:rsidRDefault="00F07631">
      <w:pPr>
        <w:pStyle w:val="ConsPlusNormal"/>
        <w:jc w:val="center"/>
        <w:outlineLvl w:val="1"/>
      </w:pPr>
      <w:r>
        <w:t>II. Методы и способы защиты информации</w:t>
      </w:r>
    </w:p>
    <w:p w:rsidR="00F07631" w:rsidRDefault="00F07631">
      <w:pPr>
        <w:pStyle w:val="ConsPlusNormal"/>
        <w:jc w:val="center"/>
      </w:pPr>
      <w:r>
        <w:t>от несанкционированного доступа</w:t>
      </w:r>
    </w:p>
    <w:p w:rsidR="00F07631" w:rsidRDefault="00F07631">
      <w:pPr>
        <w:pStyle w:val="ConsPlusNormal"/>
        <w:ind w:firstLine="540"/>
        <w:jc w:val="both"/>
      </w:pPr>
    </w:p>
    <w:p w:rsidR="00F07631" w:rsidRDefault="00F07631">
      <w:pPr>
        <w:pStyle w:val="ConsPlusNormal"/>
        <w:ind w:firstLine="540"/>
        <w:jc w:val="both"/>
      </w:pPr>
      <w:bookmarkStart w:id="1" w:name="P49"/>
      <w:bookmarkEnd w:id="1"/>
      <w:r>
        <w:t>2.1. Методами и способами защиты информации от несанкционированного доступа являются: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 xml:space="preserve">реализация разрешительной системы допуска пользователей (обслуживающего персонала) к информационным ресурсам, информационной системе и связанным с ее использованием </w:t>
      </w:r>
      <w:r>
        <w:lastRenderedPageBreak/>
        <w:t>работам, документам;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ограничение доступа пользователей в помещения, где размещены технические средства, позволяющие осуществлять обработку персональных данных, а также хранятся носители информации;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разграничение доступа пользователей и обслуживающего персонала к информационным ресурсам, программным средствам обработки (передачи) и защиты информации;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регистрация действий пользователей и обслуживающего персонала, контроль несанкционированного доступа и действий пользователей, обслуживающего персонала и посторонних лиц;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учет и хранение съемных носителей информации и их обращение, исключающее хищение, подмену и уничтожение;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резервирование технических средств, дублирование массивов и носителей информации;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использование средств защиты информации, прошедших в установленном порядке процедуру оценки соответствия;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использование защищенных каналов связи;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размещение технических средств, позволяющих осуществлять обработку персональных данных, в пределах охраняемой территории;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организация физической защиты помещений и собственно технических средств, позволяющих осуществлять обработку персональных данных;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предотвращение внедрения в информационные системы вредоносных программ (программ-вирусов) и программных закладок.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2.2. В системе защиты персональных данных информационной системы в зависимости от класса информационной системы и исходя из угроз безопасности персональных данных, структуры информационной системы, наличия межсетевого взаимодействия и режимов обработки персональных данных с использованием соответствующих методов и способов защиты информации от несанкционированного доступа реализуются функции управления доступом, регистрации и учета, обеспечения целостности, анализа защищенности, обеспечения безопасного межсетевого взаимодействия и обнаружения вторжений.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 xml:space="preserve">Методы и способы защиты информации от несанкционированного доступа, обеспечивающие функции управления доступом, регистрации и учета, обеспечения целостности, анализа защищенности, обеспечения безопасного межсетевого взаимодействия в зависимости от класса информационной системы определяются оператором (уполномоченным лицом) в соответствии с </w:t>
      </w:r>
      <w:hyperlink w:anchor="P124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2.3. В информационных системах, имеющих подключение к информационно-телекоммуникационным сетям международного информационного обмена (сетям связи общего пользования), или при функционировании которых предусмотрено использование съемных носителей информации, используются средства антивирусной защиты.</w:t>
      </w:r>
    </w:p>
    <w:p w:rsidR="00F07631" w:rsidRDefault="00F07631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2.4. При взаимодействии информационных систем с информационно-телекоммуникационными сетями международного информационного обмена (сетями связи общего пользования) наряду с методами и способами, указанными в </w:t>
      </w:r>
      <w:hyperlink w:anchor="P49">
        <w:r>
          <w:rPr>
            <w:color w:val="0000FF"/>
          </w:rPr>
          <w:t>пункте 2.1</w:t>
        </w:r>
      </w:hyperlink>
      <w:r>
        <w:t xml:space="preserve"> настоящего Положения, основными методами и способами защиты информации от несанкционированного доступа являются: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lastRenderedPageBreak/>
        <w:t>межсетевое экранирование с целью управления доступом, фильтрации сетевых пакетов и трансляции сетевых адресов для скрытия структуры информационной системы;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обнаружение вторжений в информационную систему, нарушающих или создающих предпосылки к нарушению установленных требований по обеспечению безопасности персональных данных;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анализ защищенности информационных систем, предполагающий применение специализированных программных средств (сканеров безопасности);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защита информации при ее передаче по каналам связи;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использование смарт-карт, электронных замков и других носителей информации для надежной идентификации и аутентификации пользователей;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использование средств антивирусной защиты;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централизованное управление системой защиты персональных данных информационной системы.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 xml:space="preserve">2.5. Подключение информационных систем, обрабатывающих государственные информационные ресурсы, к информационно-телекоммуникационным сетям международного информационного обмена осуществляется в соответствии с </w:t>
      </w:r>
      <w:hyperlink r:id="rId12">
        <w:r>
          <w:rPr>
            <w:color w:val="0000FF"/>
          </w:rPr>
          <w:t>Указом</w:t>
        </w:r>
      </w:hyperlink>
      <w:r>
        <w:t xml:space="preserve"> Президента Российской Федерации от 17 марта 2008 г. N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 (Собрание законодательства Российской Федерации, 2008, N 12, ст. 1110; N 43, ст. 4919).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 xml:space="preserve">2.6. Для обеспечения безопасности персональных данных при подключении информационных систем к информационно-телекоммуникационным сетям международного информационного обмена (сетям связи общего пользования) с целью получения общедоступной информации помимо методов и способов, указанных в </w:t>
      </w:r>
      <w:hyperlink w:anchor="P49">
        <w:r>
          <w:rPr>
            <w:color w:val="0000FF"/>
          </w:rPr>
          <w:t>пунктах 2.1</w:t>
        </w:r>
      </w:hyperlink>
      <w:r>
        <w:t xml:space="preserve"> и </w:t>
      </w:r>
      <w:hyperlink w:anchor="P64">
        <w:r>
          <w:rPr>
            <w:color w:val="0000FF"/>
          </w:rPr>
          <w:t>2.4</w:t>
        </w:r>
      </w:hyperlink>
      <w:r>
        <w:t xml:space="preserve"> настоящего Положения, применяются следующие основные методы и способы защиты информации от несанкционированного доступа: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фильтрация входящих (исходящих) сетевых пакетов по правилам, заданным оператором (уполномоченным лицом);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периодический анализ безопасности установленных межсетевых экранов на основе имитации внешних атак на информационные системы;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активный аудит безопасности информационной системы на предмет обнаружения в режиме реального времени несанкционированной сетевой активности;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анализ принимаемой по информационно-телекоммуникационным сетям международного информационного обмена (сетям связи общего пользования) информации, в том числе на наличие компьютерных вирусов.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Для реализации указанных методов и способов защиты информации могут применяться межсетевые экраны, системы обнаружения вторжений, средства анализа защищенности, специализированные комплексы защиты и анализа защищенности информации.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 xml:space="preserve">2.7. Для обеспечения безопасности персональных данных при удаленном доступе к информационной системе через информационно-телекоммуникационную сеть международного информационного обмена (сеть связи общего пользования) помимо методов и способов, указанных в </w:t>
      </w:r>
      <w:hyperlink w:anchor="P49">
        <w:r>
          <w:rPr>
            <w:color w:val="0000FF"/>
          </w:rPr>
          <w:t>пунктах 2.1</w:t>
        </w:r>
      </w:hyperlink>
      <w:r>
        <w:t xml:space="preserve"> и </w:t>
      </w:r>
      <w:hyperlink w:anchor="P64">
        <w:r>
          <w:rPr>
            <w:color w:val="0000FF"/>
          </w:rPr>
          <w:t>2.4</w:t>
        </w:r>
      </w:hyperlink>
      <w:r>
        <w:t xml:space="preserve"> настоящего Положения, применяются следующие основные методы </w:t>
      </w:r>
      <w:r>
        <w:lastRenderedPageBreak/>
        <w:t>и способы защиты информации от несанкционированного доступа: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проверка подлинности отправителя (удаленного пользователя) и целостности передаваемых по информационно-телекоммуникационной сети международного информационного обмена (сети связи общего пользования) данных;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управление доступом к защищаемым персональным данным информационной сети;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использование атрибутов безопасности.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 xml:space="preserve">2.8. Для обеспечения безопасности персональных данных при межсетевом взаимодействии отдельных информационных систем через информационно-телекоммуникационную сеть международного информационного обмена (сеть связи общего пользования) помимо методов и способов, указанных в </w:t>
      </w:r>
      <w:hyperlink w:anchor="P49">
        <w:r>
          <w:rPr>
            <w:color w:val="0000FF"/>
          </w:rPr>
          <w:t>пунктах 2.1</w:t>
        </w:r>
      </w:hyperlink>
      <w:r>
        <w:t xml:space="preserve"> и </w:t>
      </w:r>
      <w:hyperlink w:anchor="P64">
        <w:r>
          <w:rPr>
            <w:color w:val="0000FF"/>
          </w:rPr>
          <w:t>2.4</w:t>
        </w:r>
      </w:hyperlink>
      <w:r>
        <w:t xml:space="preserve"> настоящего Положения, применяются следующие основные методы и способы защиты информации от несанкционированного доступа: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создание канала связи, обеспечивающего защиту передаваемой информации;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осуществление аутентификации взаимодействующих информационных систем и проверка подлинности пользователей и целостности передаваемых данных.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 xml:space="preserve">2.9. Для обеспечения безопасности персональных данных при межсетевом взаимодействии отдельных информационных систем разных операторов через информационно-телекоммуникационную сеть международного информационного обмена (сеть связи общего пользования) помимо методов и способов, указанных в </w:t>
      </w:r>
      <w:hyperlink w:anchor="P49">
        <w:r>
          <w:rPr>
            <w:color w:val="0000FF"/>
          </w:rPr>
          <w:t>пунктах 2.1</w:t>
        </w:r>
      </w:hyperlink>
      <w:r>
        <w:t xml:space="preserve"> и </w:t>
      </w:r>
      <w:hyperlink w:anchor="P64">
        <w:r>
          <w:rPr>
            <w:color w:val="0000FF"/>
          </w:rPr>
          <w:t>2.4</w:t>
        </w:r>
      </w:hyperlink>
      <w:r>
        <w:t xml:space="preserve"> настоящего Положения, применяются следующие основные методы и способы защиты информации от несанкционированного доступа: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создание канала связи, обеспечивающего защиту передаваемой информации;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аутентификация взаимодействующих информационных систем и проверка подлинности пользователей и целостности передаваемых данных;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обеспечение предотвращения возможности отрицания пользователем факта отправки персональных данных другому пользователю;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обеспечение предотвращения возможности отрицания пользователем факта получения персональных данных от другого пользователя.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2.10.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применения технических средств.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2.11. Подключение информационной системы к информационной системе другого класса или к информационно-телекоммуникационной сети международного информационного обмена (сети связи общего пользования) осуществляется с использованием межсетевых экранов.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2.12. Программное обеспечение средств защиты информации, применяемых в информационных системах 1 класса, проходит контроль отсутствия недекларированных возможностей.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Необходимость проведения контроля отсутствия недекларированных возможностей программного обеспечения средств защиты информации, применяемых в информационных системах 2 и 3 классов, определяется оператором (уполномоченным лицом).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 xml:space="preserve">2.13. В зависимости от особенностей обработки персональных данных и структуры информационных систем могут разрабатываться и применяться другие методы защиты </w:t>
      </w:r>
      <w:r>
        <w:lastRenderedPageBreak/>
        <w:t>информации от несанкционированного доступа, обеспечивающие нейтрализацию угроз безопасности персональных данных.</w:t>
      </w:r>
    </w:p>
    <w:p w:rsidR="00F07631" w:rsidRDefault="00F07631">
      <w:pPr>
        <w:pStyle w:val="ConsPlusNormal"/>
        <w:ind w:firstLine="540"/>
        <w:jc w:val="both"/>
      </w:pPr>
    </w:p>
    <w:p w:rsidR="00F07631" w:rsidRDefault="00F07631">
      <w:pPr>
        <w:pStyle w:val="ConsPlusNormal"/>
        <w:jc w:val="center"/>
        <w:outlineLvl w:val="1"/>
      </w:pPr>
      <w:r>
        <w:t>III. Методы и способы защиты информации</w:t>
      </w:r>
    </w:p>
    <w:p w:rsidR="00F07631" w:rsidRDefault="00F07631">
      <w:pPr>
        <w:pStyle w:val="ConsPlusNormal"/>
        <w:jc w:val="center"/>
      </w:pPr>
      <w:r>
        <w:t>от утечки по техническим каналам</w:t>
      </w:r>
    </w:p>
    <w:p w:rsidR="00F07631" w:rsidRDefault="00F07631">
      <w:pPr>
        <w:pStyle w:val="ConsPlusNormal"/>
        <w:jc w:val="center"/>
      </w:pPr>
    </w:p>
    <w:p w:rsidR="00F07631" w:rsidRDefault="00F07631">
      <w:pPr>
        <w:pStyle w:val="ConsPlusNormal"/>
        <w:ind w:firstLine="540"/>
        <w:jc w:val="both"/>
      </w:pPr>
      <w:r>
        <w:t xml:space="preserve">3.1. Защита речевой информации и информации, представленной в виде информативных электрических сигналов и физических полей, осуществляется в случаях, когда при определении угроз безопасности персональных данных и формировании модели угроз применительно к информационной системе являются актуальными угрозы утечки акустической речевой информации, угрозы утечки видовой информации и угрозы утечки информации по каналам побочных электромагнитных излучений и наводок, определенные на основе методических документов, утвержденных в соответствии с </w:t>
      </w:r>
      <w:hyperlink r:id="rId13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17 ноября 2007 г. N 781.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3.2. Для исключения утечки персональных данных за счет побочных электромагнитных излучений и наводок в информационных системах 1 класса могут применяться следующие методы и способы защиты информации: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использование технических средств в защищенном исполнении;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использование средств защиты информации, прошедших в установленном порядке процедуру оценки соответствия;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размещение объектов защиты в соответствии с предписанием на эксплуатацию;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размещение понижающих трансформаторных подстанций электропитания и контуров заземления технических средств в пределах охраняемой территории;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обеспечение развязки цепей электропитания технических средств с помощью защитных фильтров, блокирующих (подавляющих) информативный сигнал;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обеспечение электромагнитной развязки между линиями связи и другими цепями вспомогательных технических средств и систем, выходящими за пределы охраняемой территории, и информационными цепями, по которым циркулирует защищаемая информация.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3.3. В информационных системах 2 класса для обработки информации используются средства вычислительной техники, удовлетворяющие требованиям национальных стандартов по электромагнитной совместимости, по безопасности и эргономическим требованиям к средствам отображения информации, по санитарным нормам, предъявляемым к видеодисплейным терминалам средств вычислительной техники.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3.4. При применении в информационных системах функции голосового ввода персональных данных в информационную систему или функции воспроизведения информации акустическими средствами информационных систем для информационной системы 1 класса реализуются методы и способы защиты акустической (речевой) информации.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Методы и способы защиты акустической (речевой) информации заключаются в реализации организационных и технических мер для обеспечения звукоизоляции ограждающих конструкций помещений, в которых расположена информационная система, их систем вентиляции и кондиционирования, не позволяющей вести прослушивание акустической (речевой) информации при голосовом вводе персональных данных в информационной системе или воспроизведении информации акустическими средствами.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Величина звукоизоляции определяется оператором исходя из характеристик помещения, его расположения и особенностей обработки персональных данных в информационной системе.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lastRenderedPageBreak/>
        <w:t>3.5. Размещение устройств вывода информации средств вычислительной техники, информационно-вычислительных комплексов, технических средств обработки графической, видео- и буквенно-цифровой информации, входящих в состав информационной системы, в помещениях, в которых они установлены, осуществляется таким образом, чтобы была исключена возможность просмотра посторонними лицами текстовой и графической видовой информации, содержащей персональные данные.</w:t>
      </w:r>
    </w:p>
    <w:p w:rsidR="00F07631" w:rsidRDefault="00F07631">
      <w:pPr>
        <w:pStyle w:val="ConsPlusNormal"/>
        <w:ind w:firstLine="540"/>
        <w:jc w:val="both"/>
      </w:pPr>
    </w:p>
    <w:p w:rsidR="00F07631" w:rsidRDefault="00F07631">
      <w:pPr>
        <w:pStyle w:val="ConsPlusNormal"/>
        <w:ind w:firstLine="540"/>
        <w:jc w:val="both"/>
      </w:pPr>
    </w:p>
    <w:p w:rsidR="00F07631" w:rsidRDefault="00F07631">
      <w:pPr>
        <w:pStyle w:val="ConsPlusNormal"/>
        <w:ind w:firstLine="540"/>
        <w:jc w:val="both"/>
      </w:pPr>
    </w:p>
    <w:p w:rsidR="00F07631" w:rsidRDefault="00F07631">
      <w:pPr>
        <w:pStyle w:val="ConsPlusNormal"/>
        <w:ind w:firstLine="540"/>
        <w:jc w:val="both"/>
      </w:pPr>
    </w:p>
    <w:p w:rsidR="00F07631" w:rsidRDefault="00F07631">
      <w:pPr>
        <w:pStyle w:val="ConsPlusNormal"/>
        <w:ind w:firstLine="540"/>
        <w:jc w:val="both"/>
      </w:pPr>
    </w:p>
    <w:p w:rsidR="00F07631" w:rsidRDefault="00F07631">
      <w:pPr>
        <w:pStyle w:val="ConsPlusNormal"/>
        <w:jc w:val="right"/>
        <w:outlineLvl w:val="1"/>
      </w:pPr>
      <w:r>
        <w:t>Приложение</w:t>
      </w:r>
    </w:p>
    <w:p w:rsidR="00F07631" w:rsidRDefault="00F07631">
      <w:pPr>
        <w:pStyle w:val="ConsPlusNormal"/>
        <w:jc w:val="right"/>
      </w:pPr>
      <w:r>
        <w:t>к Положению</w:t>
      </w:r>
    </w:p>
    <w:p w:rsidR="00F07631" w:rsidRDefault="00F07631">
      <w:pPr>
        <w:pStyle w:val="ConsPlusNormal"/>
        <w:jc w:val="right"/>
      </w:pPr>
      <w:r>
        <w:t>о методах и способах защиты</w:t>
      </w:r>
    </w:p>
    <w:p w:rsidR="00F07631" w:rsidRDefault="00F07631">
      <w:pPr>
        <w:pStyle w:val="ConsPlusNormal"/>
        <w:jc w:val="right"/>
      </w:pPr>
      <w:r>
        <w:t>информации в информационных</w:t>
      </w:r>
    </w:p>
    <w:p w:rsidR="00F07631" w:rsidRDefault="00F07631">
      <w:pPr>
        <w:pStyle w:val="ConsPlusNormal"/>
        <w:jc w:val="right"/>
      </w:pPr>
      <w:r>
        <w:t>системах персональных данных</w:t>
      </w:r>
    </w:p>
    <w:p w:rsidR="00F07631" w:rsidRDefault="00F07631">
      <w:pPr>
        <w:pStyle w:val="ConsPlusNormal"/>
        <w:jc w:val="center"/>
      </w:pPr>
    </w:p>
    <w:p w:rsidR="00F07631" w:rsidRDefault="00F07631">
      <w:pPr>
        <w:pStyle w:val="ConsPlusNormal"/>
        <w:jc w:val="center"/>
      </w:pPr>
      <w:bookmarkStart w:id="3" w:name="P124"/>
      <w:bookmarkEnd w:id="3"/>
      <w:r>
        <w:t>МЕТОДЫ И СПОСОБЫ ЗАЩИТЫ ИНФОРМАЦИИ</w:t>
      </w:r>
    </w:p>
    <w:p w:rsidR="00F07631" w:rsidRDefault="00F07631">
      <w:pPr>
        <w:pStyle w:val="ConsPlusNormal"/>
        <w:jc w:val="center"/>
      </w:pPr>
      <w:r>
        <w:t>ОТ НЕСАНКЦИОНИРОВАННОГО ДОСТУПА В ЗАВИСИМОСТИ ОТ КЛАССА</w:t>
      </w:r>
    </w:p>
    <w:p w:rsidR="00F07631" w:rsidRDefault="00F07631">
      <w:pPr>
        <w:pStyle w:val="ConsPlusNormal"/>
        <w:jc w:val="center"/>
      </w:pPr>
      <w:r>
        <w:t>ИНФОРМАЦИОННОЙ СИСТЕМЫ</w:t>
      </w:r>
    </w:p>
    <w:p w:rsidR="00F07631" w:rsidRDefault="00F07631">
      <w:pPr>
        <w:pStyle w:val="ConsPlusNormal"/>
        <w:ind w:firstLine="540"/>
        <w:jc w:val="both"/>
      </w:pPr>
    </w:p>
    <w:p w:rsidR="00F07631" w:rsidRDefault="00F07631">
      <w:pPr>
        <w:pStyle w:val="ConsPlusNormal"/>
        <w:ind w:firstLine="540"/>
        <w:jc w:val="both"/>
      </w:pPr>
      <w:r>
        <w:t>1. Методы и способы защиты информации от несанкционированного доступа для обеспечения безопасности персональных данных в информационных системах 4 класса и целесообразность их применения определяются оператором (уполномоченным лицом).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2. Методы и способы защиты информации от несанкционированного доступа, обеспечивающие функции управления доступом, регистрации и учета, обеспечения целостности и безопасного межсетевого взаимодействия для информационных систем 3 класса.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2.1. Для информационных систем 3 класса при однопользовательском режиме обработки персональных данных применяются следующие основные методы и способы защиты информации: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а) управление доступом: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идентификация и проверка подлинности пользователя при входе в систему информационной системы по паролю условно-постоянного действия длиной не менее шести буквенно-цифровых символов;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б) регистрация и учет: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регистрация входа (выхода) пользователя в систему (из системы) либо регистрация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информационной системы. В параметрах регистрации указываются дата и время входа (выхода) пользователя в систему (из системы) или загрузки (останова) системы;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учет всех защищаемых носителей информации с помощью их маркировки и занесение учетных данных в журнал учета;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в) обеспечение целостности: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 xml:space="preserve">обеспечение целостности программных средств системы защиты персональных данных, обрабатываемой информации, а также неизменность программной среды. При этом целостность программных средств проверяется при загрузке системы по наличию имен (идентификаторов) </w:t>
      </w:r>
      <w:r>
        <w:lastRenderedPageBreak/>
        <w:t>компонентов системы защиты персональных данных, целостность программной среды обеспечивается отсутствием в информационной системе средств разработки и отладки программ;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физическая охрана информационной системы (технических средств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тест-программ, имитирующих попытки несанкционированного доступа;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наличие средств восстановления системы защиты персональных данных, предусматривающих ведение двух копий программных компонентов средств защиты информации, их периодическое обновление и контроль работоспособности.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2.2. Для информационных систем 3 класса при многопользовательском режиме обработки персональных данных и равных правах доступа к ним пользователей применяются следующие основные методы и способы защиты информации: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а) управление доступом: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идентификация и проверка подлинности пользователя при входе в систему по идентификатору (коду) и паролю условно-постоянного действия длиной не менее шести буквенно-цифровых символов;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б) регистрация и учет: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регистрация входа (выхода) пользователя в систему (из системы) либо регистрация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информационной системы. В параметрах регистрации указываются дата и время входа (выхода) пользователя в систему (из системы) или загрузки (останова) системы, результат попытки входа (успешная или неуспешная);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учет всех защищаемых носителей информации с помощью их маркировки и занесение учетных данных в журнал учета;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в) обеспечение целостности: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обеспечение целостности программных средств системы защиты персональных данных, обрабатываемой информации, а также неизменность программной среды. При этом целостность программных средств проверяется при загрузке системы по наличию имен (идентификаторов) компонентов системы защиты персональных данных, а целостность программной среды обеспечивается отсутствием в информационной системе средств разработки и отладки программ во время обработки и (или) хранения защищаемой информации;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физическая охрана информационной системы (устройств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тест-программ, имитирующих попытки несанкционированного доступа;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lastRenderedPageBreak/>
        <w:t>наличие средств восстановления системы защиты персональных данных, предусматривающих ведение двух копий программных компонентов средств защиты информации, их периодическое обновление и контроль работоспособности.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2.3. Для информационных систем 3 класса при многопользовательском режиме обработки персональных данных и разных правах доступа к ним пользователей применяются следующие основные методы и способы защиты информации: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а) управление доступом: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идентификация и проверка подлинности пользователя при входе в систему по паролю условно-постоянного действия длинной не менее шести буквенно-цифровых символов;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б) регистрация и учет: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регистрация входа (выхода) пользователя в систему (из системы) либо регистрация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информационной системы. В параметрах регистрации указываются дата и время входа (выхода) пользователя в систему (из системы) или загрузки (останова) системы, результат попытки входа (успешная или неуспешная), идентификатор (код или фамилия) пользователя, предъявленный при попытке доступа;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учет всех защищаемых носителей информации с помощью их маркировки и занесение учетных данных в журнал учета с отметкой об их выдаче (приеме);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в) обеспечение целостности: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обеспечение целостности программных средств системы защиты персональных данных, обрабатываемой информации, а также неизменность программной среды. При этом целостность программных средств проверяется при загрузке системы по контрольным суммам компонентов средств защиты информации, а целостность программной среды обеспечивается использованием трансляторов с языков высокого уровня и отсутствием средств модификации объектного кода программ в процессе обработки и (или) хранения защищаемой информации;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физическая охрана информационной системы (устройств и носителей информации), предусматривающая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тест-программ, имитирующих попытки несанкционированного доступа;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наличие средств восстановления системы защиты персональных данных, предусматривающих ведение двух копий программных компонент средств защиты информации, их периодическое обновление и контроль работоспособности.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2.4. Безопасное межсетевое взаимодействие для информационных систем 3 класса при их подключении к сетям международного информационного обмена, а также для распределенных информационных систем 3 класса при их разделении на подсистемы достигается путем применения средств межсетевого экранирования (межсетевых экранов), которые обеспечивают: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фильтрацию на сетевом уровне для каждого сетевого пакета независимо (решение о фильтрации принимается на основе сетевых адресов отправителя и получателя или на основе других эквивалентных атрибутов);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lastRenderedPageBreak/>
        <w:t>идентификацию и аутентификацию администратора межсетевого экрана при его локальных запросах на доступ по идентификатору (коду) и паролю условно-постоянного действия;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регистрацию входа (выхода) администратора межсетевого экрана в систему (из системы) либо загрузки и инициализации системы и ее программного останова (регистрация выхода из системы не проводится в моменты аппаратурного отключения межсетевого экрана);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контроль целостности своей программной и информационной части;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фильтрацию пакетов служебных протоколов, служащих для диагностики и управления работой сетевых устройств;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восстановление свойств межсетевого экрана после сбоев и отказов оборудования;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регламентное тестирование реализации правил фильтрации, процесса идентификации и аутентификации администратора межсетевого экрана, процесса регистрации действий администратора межсетевого экрана, процесса контроля за целостностью программной и информационной части, процедуры восстановления.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Межсетевые экраны, которые обеспечивают выполнение указанных выше функций, применяются в распределенных информационных системах 2 и 1 классов при их разделении на отдельные части.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При разделении информационной системы при помощи межсетевых экранов на отдельные части системы для указанных частей системы может устанавливаться более низкий класс, чем для информационной системы в целом.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3. Методы и способы защиты информации от несанкционированного доступа, обеспечивающие функции управления доступом, регистрации и учета, обеспечения целостности и безопасного межсетевого взаимодействия для информационных систем 2 класса.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3.1. Для информационных систем 2 класса при однопользовательском режиме обработки персональных применяются все методы и способы защиты информации от несанкционированного доступа, соответствующие информационным системам 3 класса при однопользовательском режиме обработки.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3.2. Для информационных систем 2 класса при многопользовательском режиме обработки персональных данных и равных правах доступа к ним пользователей применяются все методы и способы защиты информации от несанкционированного доступа, соответствующие информационным системам 3 класса при многопользовательском режиме обработки персональных данных и равных правах доступа к ним пользователей.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3.3. Для информационных систем 2 класса при многопользовательском режиме обработки персональных данных и разных правах доступа к ним пользователей реализуются все методы и способы защиты информации от несанкционированного доступа, соответствующие информационным системам 3 класса при многопользовательском режиме обработки персональных данных и разных правах доступа к ним пользователей.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3.4. Безопасное межсетевое взаимодействие для информационных систем 2 класса при их подключении к сетям международного информационного обмена достигается путем применения средств межсетевого экранирования, которые обеспечивают: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фильтрацию на сетевом уровне независимо для каждого сетевого пакета (решение о фильтрации принимается на основе сетевых адресов отправителя и получателя или на основе других эквивалентных атрибутов);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lastRenderedPageBreak/>
        <w:t>фильтрацию пакетов служебных протоколов, служащих для диагностики и управления работой сетевых устройств;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фильтрацию с учетом входного и выходного сетевого интерфейса как средства проверки подлинности сетевых адресов;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фильтрацию с учетом любых значимых полей сетевых пакетов;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регистрацию и учет фильтруемых пакетов (в параметры регистрации включаются адрес, время и результат фильтрации);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идентификацию и аутентификацию администратора межсетевого экрана при его локальных запросах на доступ по идентификатору (коду) и паролю условно-постоянного действия;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регистрацию входа (выхода) администратора межсетевого экрана в систему (из системы) либо загрузки и инициализации системы и ее программного останова (регистрация выхода из системы не проводится в моменты аппаратурного отключения межсетевого экрана);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регистрацию запуска программ и процессов (заданий, задач);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контроль целостности своей программной и информационной части;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восстановление свойств межсетевого экрана после сбоев и отказов оборудования;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регламентное тестирование реализации правил фильтрации, процесса регистрации, процесса идентификации и аутентификации администратора межсетевого экрана, процесса регистрации действий администратора межсетевого экрана, процесса контроля за целостностью программной и информационной части, процедуры восстановления.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4. Методы и способы защиты информации от несанкционированного доступа, обеспечивающие функции управления доступом, регистрации и учета, обеспечения целостности и безопасного межсетевого взаимодействия для информационных систем 1 класса.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4.1. Для информационных систем 1 класса при однопользовательском режиме обработки персональных данных применяются следующие основные методы и способы защиты информации: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а) управление доступом: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идентификация и проверка подлинности пользователя при входе в систему по паролю условно-постоянного действия длиной не менее шести буквенно-цифровых символов;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б) регистрация и учет: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регистрация входа (выхода) пользователя в систему (из системы) либо регистрация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информационной системы. В параметрах регистрации указываются дата и время входа (выхода) пользователя в систему (из системы) или загрузки (останова) системы, результат попытки входа (успешная или неуспешная);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регистрация выдачи печатных (графических) документов на бумажный носитель. В параметрах регистрации указываются дата и время выдачи (обращения к подсистеме вывода), краткое содержание документа (наименование, вид, код), спецификация устройства выдачи (логическое имя (номер) внешнего устройства);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 xml:space="preserve">учет всех защищаемых носителей информации с помощью их маркировки и занесение </w:t>
      </w:r>
      <w:r>
        <w:lastRenderedPageBreak/>
        <w:t>учетных данных в журнал учета;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дублирующий учет защищаемых носителей информации;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очистка (обнуление, обезличивание) освобождаемых областей оперативной памяти информационной системы и внешних носителей информации;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в) обеспечение целостности: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обеспечение целостности программных средств системы защиты персональных данных, обрабатываемой информации, а также неизменность программной среды. При этом целостность программных средств проверяется при загрузке системы по наличию имен (идентификаторов) компонентов средств защиты информации, а целостность программной среды обеспечивается отсутствием в информационной системе средств разработки и отладки программ;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физическая охрана технических средств информационных систем (устройств и носителей информации), предусматривающая постоянное наличие охраны территории и здания;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тест-программ, имитирующих попытки несанкционированного доступа;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наличие средств восстановления системы защиты персональных данных, предусматривающих ведение двух копий программных компонентов средств защиты информации, их периодическое обновление и контроль работоспособности.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4.2. Для информационных систем 1 класса при многопользовательском режиме обработки персональных данных и равных правах доступа к ним пользователей применяются следующие основные методы и способы защиты информации: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а) управление доступом: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идентификация и проверка подлинности пользователя при входе в систему по идентификатору (коду) и паролю условно-постоянного действия длиной не менее шести буквенно-цифровых символов;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идентификация технических средств информационных систем и каналов связи, внешних устройств информационных систем по их логическим адресам (номерам);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идентификация программ, томов, каталогов, файлов, записей, полей записей по именам;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б) регистрация и учет: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регистрация входа (выхода) пользователя в систему (из системы) либо регистрация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информационной системы. В параметрах регистрации указываются дата и время входа (выхода) пользователя в систему (из системы) или загрузки (останова) системы, результат попытки входа (успешная или неуспешная), идентификатор (код или фамилия) пользователя, предъявленный при попытке доступа;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регистрация выдачи печатных (графических) документов на бумажный носитель. В параметрах регистрации указываются дата и время выдачи (обращения к подсистеме вывода), спецификация устройства выдачи (логическое имя (номер) внешнего устройства), краткое содержание документа (наименование, вид, шифр, код), идентификатор пользователя, запросившего документ;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lastRenderedPageBreak/>
        <w:t>регистрация запуска (завершения) программ и процессов (заданий, задач), предназначенных для обработки персональных данных. В параметрах регистрации указываются дата и время запуска, имя (идентификатор) программы (процесса, задания), идентификатор пользователя, запросившего программу (процесс, задание), результат запуска (успешный, неуспешный);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регистрация попыток доступа программных средств (программ, процессов, задач, заданий) к защищаемым файлам. В параметрах регистрации указываются дата и время попытки доступа к защищаемому файлу с указанием ее результата (успешная, неуспешная), идентификатор пользователя, спецификация защищаемого файла;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регистрация попыток доступа программных средств к дополнительным защищаемым объектам доступа (терминалам, техническим средствам, узлам сети, линиям (каналам) связи, внешним устройствам, программам, томам, каталогам, файлам, записям, полям записей). В параметрах регистрации указываются дата и время попытки доступа к защищаемому объекту с указанием ее результата (успешная, неуспешная), идентификатор пользователя, спецификация защищаемого объекта (логическое имя (номер));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учет всех защищаемых носителей информации с помощью их маркировки и занесение учетных данных в журнал учета с отметкой об их выдаче (приеме);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дублирующий учет защищаемых носителей информации;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очистка (обнуление, обезличивание) освобождаемых областей оперативной памяти информационных систем и внешних носителей информации;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в) обеспечение целостности: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обеспечение целостности программных средств системы защиты персональных данных, обрабатываемой информации, а также неизменность программной среды. При этом целостность системы защиты персональных данных проверяется при загрузке системы по наличию имен (идентификаторов) ее компонент, а целостность программной среды обеспечивается отсутствием в информационной системе средств разработки и отладки программ;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физическая охрана технических средств информационной системы (устройств и носителей информации), предусматривающая постоянное наличие охраны территории и здания;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тест-программ, имитирующих попытки несанкционированного доступа;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наличие средств восстановления системы защиты персональных данных, предусматривающих ведение двух копий программных компонентов средств защиты информации, их периодическое обновление и контроль работоспособности.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4.3. Для информационных систем 1 класса при многопользовательском режиме обработки персональных данных и разных правах доступа к ним пользователей применяются следующие основные методы и способы защиты информации: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а) управление доступом: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идентификация и проверка подлинности пользователя при входе в систему по идентификатору (коду) и паролю условно-постоянного действия длиной не менее шести буквенно-цифровых символов;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 xml:space="preserve">идентификация терминалов, технических средств, узлов сети, каналов связи, внешних </w:t>
      </w:r>
      <w:r>
        <w:lastRenderedPageBreak/>
        <w:t>устройств по логическим именам;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идентификация программ, томов, каталогов, файлов, записей, полей записей по именам;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контроль доступа пользователей к защищаемым ресурсам в соответствии с матрицей доступа;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б) регистрация и учет: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регистрация входа (выхода) пользователей в систему (из системы), либо регистрация загрузки и инициализации операционной системы и ее программного останова. Регистрация выхода из системы или останова не проводится в моменты аппаратурного отключения информационной системы. В параметрах регистрации указываются дата и время входа (выхода) пользователя в систему (из системы) или загрузки (останова) системы, результат попытки входа (успешная или неуспешная), идентификатор (код или фамилия) пользователя, предъявленный при попытке доступа, код или пароль, предъявленный при неуспешной попытке;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регистрация выдачи печатных (графических) документов на бумажный носитель. В параметрах регистрации указываются дата и время выдачи (обращения к подсистеме вывода), спецификация устройства выдачи (логическое имя (номер) внешнего устройства), краткое содержание документа (наименование, вид, шифр, код), идентификатор пользователя, запросившего документ;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регистрация запуска (завершения) программ и процессов (заданий, задач), предназначенных для обработки персональных данных. В параметрах регистрации указываются дата и время запуска, имя (идентификатор) программы (процесса, задания), идентификатор пользователя, запросившего программу (процесс, задание), результат запуска (успешный, неуспешный);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регистрация попыток доступа программных средств (программ, процессов, задач, заданий) к защищаемым файлам. В параметрах регистрации указываются дата и время попытки доступа к защищаемому файлу с указанием ее результата (успешная, неуспешная), идентификатор пользователя, спецификация защищаемого файла;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регистрация попыток доступа программных средств к дополнительным защищаемым объектам доступа (терминалам, техническим средствам, узлам сети, линиям (каналам) связи, внешним устройствам, программам, томам, каталогам, файлам, записям, полям записей). В параметрах регистрации указываются дата и время попытки доступа к защищаемому объекту с указанием ее результата (успешная, неуспешная), идентификатор пользователя, спецификация защищаемого объекта (логическое имя (номер));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учет всех защищаемых носителей информации с помощью их маркировки и занесение учетных данных в журнал учета с отметкой об их выдаче (приеме);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очистка (обнуление, обезличивание) освобождаемых областей оперативной памяти информационной системы и внешних накопителей;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в) обеспечение целостности: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обеспечение целостности программных средств системы защиты персональных данных, обрабатываемой информации, а также неизменность программной среды. При этом целостность системы защиты персональных данных проверяется при загрузке системы по контрольным суммам компонентов системы защиты, а целостность программной среды обеспечивается использованием трансляторов с языков высокого уровня и отсутствием средств модификации объектного кода программ в процессе обработки и (или) хранения персональных данных;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lastRenderedPageBreak/>
        <w:t>физическая охрана технических средств информационной системы (устройств и носителей информации), предусматривающая контроль доступа в помещения посторонних лиц, наличие надежных препятствий для несанкционированного проникновения в помещения и хранилище носителей информации;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периодическое тестирование функций системы защиты персональных данных при изменении программной среды и пользователей информационной системы с помощью тест-программ, имитирующих попытки несанкционированного доступа;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наличие средств восстановления системы защиты персональных данных, предусматривающих ведение двух копий программных компонентов средств защиты информации, их периодическое обновление и контроль работоспособности.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4.4. Безопасное межсетевое взаимодействие для информационных систем 1 класса при их подключении к сетям международного информационного обмена достигается путем применения средств межсетевого экранирования, которые обеспечивают выполнение следующих функций: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фильтрацию на сетевом уровне для каждого сетевого пакета независимо (решение о фильтрации принимается на основе сетевых адресов отправителя и получателя или на основе других эквивалентных атрибутов);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фильтрацию пакетов служебных протоколов, служащих для диагностики и управления работой сетевых устройств;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фильтрацию с учетом входного и выходного сетевого интерфейса как средства проверки подлинности сетевых адресов;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фильтрацию с учетом любых значимых полей сетевых пакетов;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фильтрацию на транспортном уровне запросов на установление виртуальных соединений с учетом транспортных адресов отправителя и получателя;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фильтрацию на прикладном уровне запросов к прикладным сервисам с учетом прикладных адресов отправителя и получателя;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фильтрацию с учетом даты и времени;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аутентификацию входящих и исходящих запросов методами, устойчивыми к пассивному и (или) активному прослушиванию сети;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регистрацию и учет фильтруемых пакетов (в параметры регистрации включаются адрес, время и результат фильтрации);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регистрацию и учет запросов на установление виртуальных соединений;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локальную сигнализацию попыток нарушения правил фильтрации;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идентификацию и аутентификацию администратора межсетевого экрана при его локальных запросах на доступ по идентификатору (коду) и паролю условно-постоянного действия;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предотвращение доступа неидентифицированного пользователя или пользователя, подлинность идентификации которого при аутентификации не подтвердилась;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идентификацию и аутентификацию администратора межсетевого экрана при его удаленных запросах методами, устойчивыми к пассивному и активному перехвату информации;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 xml:space="preserve">регистрацию входа (выхода) администратора межсетевого экрана в систему (из системы) </w:t>
      </w:r>
      <w:r>
        <w:lastRenderedPageBreak/>
        <w:t>либо загрузки и инициализации системы и ее программного останова (регистрация выхода из системы не проводится в моменты аппаратурного отключения межсетевого экрана);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регистрацию запуска программ и процессов (заданий, задач);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регистрацию действия администратора межсетевого экрана по изменению правил фильтрации;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возможность дистанционного управления своими компонентами, в том числе возможность конфигурирования фильтров, проверки взаимной согласованности всех фильтров, анализа регистрационной информации;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контроль целостности своей программной и информационной части;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контроль целостности программной и информационной части межсетевого экрана по контрольным суммам;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восстановление свойств межсетевого экрана после сбоев и отказов оборудования;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регламентное тестирование реализации правил фильтрации, процесса регистрации, процесса идентификации и аутентификации запросов, процесса идентификации и аутентификации администратора межсетевого экрана, процесса регистрации действий администратора межсетевого экрана, процесса контроля за целостностью программной и информационной части, процедуры восстановления.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5. Анализ защищенности проводится для распределенных информационных систем и информационных систем, подключенных к сетям международного информационного обмена, путем использования в составе информационной системы программных или программно-аппаратных средств (систем) анализа защищенности.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Средства (системы) анализа защищенности должны обеспечивать возможность выявления уязвимостей, связанных с ошибками в конфигурации программного обеспечения информационной системы, которые могут быть использованы нарушителем для реализации атаки на систему.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6. Обнаружение вторжений проводится для информационных систем, подключенных к сетям международного информационного обмена, путем использования в составе информационной системы программных или программно-аппаратных средств (систем) обнаружения вторжений.</w:t>
      </w:r>
    </w:p>
    <w:p w:rsidR="00F07631" w:rsidRDefault="00F07631">
      <w:pPr>
        <w:pStyle w:val="ConsPlusNormal"/>
        <w:spacing w:before="220"/>
        <w:ind w:firstLine="540"/>
        <w:jc w:val="both"/>
      </w:pPr>
      <w:r>
        <w:t>7. Для информационных систем 1 класса применяется программное обеспечение средств защиты информации, соответствующее 4 уровню контроля отсутствия недекларированных возможностей.</w:t>
      </w:r>
    </w:p>
    <w:p w:rsidR="00F07631" w:rsidRDefault="00F07631">
      <w:pPr>
        <w:pStyle w:val="ConsPlusNormal"/>
        <w:ind w:firstLine="540"/>
        <w:jc w:val="both"/>
      </w:pPr>
    </w:p>
    <w:p w:rsidR="00F07631" w:rsidRDefault="00F07631">
      <w:pPr>
        <w:pStyle w:val="ConsPlusNormal"/>
        <w:ind w:firstLine="540"/>
        <w:jc w:val="both"/>
      </w:pPr>
    </w:p>
    <w:p w:rsidR="00F07631" w:rsidRDefault="00F076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580" w:rsidRDefault="008C3580">
      <w:bookmarkStart w:id="4" w:name="_GoBack"/>
      <w:bookmarkEnd w:id="4"/>
    </w:p>
    <w:sectPr w:rsidR="008C3580" w:rsidSect="002C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31"/>
    <w:rsid w:val="008C3580"/>
    <w:rsid w:val="00F0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76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76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6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76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76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3980&amp;dst=100003" TargetMode="External"/><Relationship Id="rId13" Type="http://schemas.openxmlformats.org/officeDocument/2006/relationships/hyperlink" Target="https://login.consultant.ru/link/?req=doc&amp;base=LAW&amp;n=72596&amp;dst=100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72596&amp;dst=100015" TargetMode="External"/><Relationship Id="rId12" Type="http://schemas.openxmlformats.org/officeDocument/2006/relationships/hyperlink" Target="https://login.consultant.ru/link/?req=doc&amp;base=LAW&amp;n=1093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72596&amp;dst=100015" TargetMode="External"/><Relationship Id="rId11" Type="http://schemas.openxmlformats.org/officeDocument/2006/relationships/hyperlink" Target="https://login.consultant.ru/link/?req=doc&amp;base=LAW&amp;n=72596&amp;dst=10000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76011&amp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93980&amp;dst=1000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6791</Words>
  <Characters>38710</Characters>
  <Application>Microsoft Office Word</Application>
  <DocSecurity>0</DocSecurity>
  <Lines>322</Lines>
  <Paragraphs>90</Paragraphs>
  <ScaleCrop>false</ScaleCrop>
  <Company/>
  <LinksUpToDate>false</LinksUpToDate>
  <CharactersWithSpaces>45411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,</cp:lastModifiedBy>
  <cp:revision>1</cp:revision>
  <dcterms:created xsi:type="dcterms:W3CDTF">2023-09-11T02:45:00Z</dcterms:created>
  <dcterms:modified xsi:type="dcterms:W3CDTF">2023-09-11T02:46:00Z</dcterms:modified>
</cp:coreProperties>
</file>